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0575">
      <w:pPr>
        <w:pStyle w:val="7"/>
        <w:spacing w:line="240" w:lineRule="auto"/>
        <w:rPr>
          <w:rFonts w:ascii="宋体" w:hAnsi="宋体" w:cs="宋体"/>
        </w:rPr>
      </w:pPr>
      <w:r>
        <w:rPr>
          <w:rFonts w:hint="eastAsia" w:eastAsia="宋体"/>
          <w:b/>
          <w:bCs/>
          <w:color w:val="auto"/>
        </w:rPr>
        <w:t>新汴河景区植物园树木移植工程竞争性磋商公告</w:t>
      </w:r>
    </w:p>
    <w:p w14:paraId="312A5AA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cs="宋体"/>
          <w:color w:val="auto"/>
          <w:sz w:val="24"/>
          <w:szCs w:val="24"/>
        </w:rPr>
      </w:pPr>
      <w:r>
        <w:rPr>
          <w:rFonts w:hint="eastAsia" w:ascii="宋体" w:hAnsi="宋体" w:cs="宋体"/>
        </w:rPr>
        <w:t xml:space="preserve"> </w:t>
      </w:r>
      <w:r>
        <w:rPr>
          <w:rFonts w:hint="eastAsia" w:ascii="宋体" w:hAnsi="宋体" w:cs="宋体"/>
          <w:sz w:val="24"/>
          <w:szCs w:val="24"/>
          <w:lang w:val="en-US" w:eastAsia="zh-CN"/>
        </w:rPr>
        <w:t xml:space="preserve">   </w:t>
      </w:r>
      <w:r>
        <w:rPr>
          <w:rFonts w:hint="eastAsia" w:ascii="宋体" w:hAnsi="宋体" w:cs="宋体"/>
          <w:b/>
          <w:bCs/>
          <w:sz w:val="24"/>
          <w:szCs w:val="24"/>
          <w:u w:val="single"/>
        </w:rPr>
        <w:t>大洲</w:t>
      </w:r>
      <w:r>
        <w:rPr>
          <w:rFonts w:hint="eastAsia" w:ascii="宋体" w:hAnsi="宋体" w:cs="宋体"/>
          <w:b/>
          <w:bCs/>
          <w:color w:val="auto"/>
          <w:sz w:val="24"/>
          <w:szCs w:val="24"/>
          <w:u w:val="single"/>
        </w:rPr>
        <w:t>设计咨询集团有限公司</w:t>
      </w:r>
      <w:r>
        <w:rPr>
          <w:rFonts w:hint="eastAsia" w:ascii="宋体" w:hAnsi="宋体" w:cs="宋体"/>
          <w:color w:val="auto"/>
          <w:sz w:val="24"/>
          <w:szCs w:val="24"/>
          <w:u w:val="single"/>
        </w:rPr>
        <w:t xml:space="preserve"> </w:t>
      </w:r>
      <w:r>
        <w:rPr>
          <w:rFonts w:hint="eastAsia" w:ascii="宋体" w:hAnsi="宋体" w:cs="宋体"/>
          <w:color w:val="auto"/>
          <w:sz w:val="24"/>
          <w:szCs w:val="24"/>
        </w:rPr>
        <w:t>受</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lang w:eastAsia="zh-CN"/>
        </w:rPr>
        <w:t>宿州拂晓园林绿化工程有限公司</w:t>
      </w:r>
      <w:r>
        <w:rPr>
          <w:rFonts w:hint="eastAsia" w:ascii="宋体" w:hAnsi="宋体" w:cs="宋体"/>
          <w:color w:val="000000" w:themeColor="text1"/>
          <w:sz w:val="24"/>
          <w:szCs w:val="24"/>
          <w14:textFill>
            <w14:solidFill>
              <w14:schemeClr w14:val="tx1"/>
            </w14:solidFill>
          </w14:textFill>
        </w:rPr>
        <w:t>的委托，</w:t>
      </w:r>
      <w:r>
        <w:rPr>
          <w:rFonts w:hint="eastAsia" w:ascii="宋体" w:hAnsi="宋体" w:cs="宋体"/>
          <w:b w:val="0"/>
          <w:bCs w:val="0"/>
          <w:color w:val="000000" w:themeColor="text1"/>
          <w:sz w:val="24"/>
          <w:szCs w:val="24"/>
          <w:u w:val="none"/>
          <w14:textFill>
            <w14:solidFill>
              <w14:schemeClr w14:val="tx1"/>
            </w14:solidFill>
          </w14:textFill>
        </w:rPr>
        <w:t>现对</w:t>
      </w:r>
      <w:r>
        <w:rPr>
          <w:rFonts w:hint="eastAsia" w:ascii="宋体" w:hAnsi="宋体" w:cs="宋体"/>
          <w:b/>
          <w:bCs/>
          <w:color w:val="000000" w:themeColor="text1"/>
          <w:sz w:val="24"/>
          <w:szCs w:val="24"/>
          <w:u w:val="single"/>
          <w14:textFill>
            <w14:solidFill>
              <w14:schemeClr w14:val="tx1"/>
            </w14:solidFill>
          </w14:textFill>
        </w:rPr>
        <w:t>新汴河景区植物园树木移植工程</w:t>
      </w:r>
      <w:r>
        <w:rPr>
          <w:rFonts w:hint="eastAsia" w:ascii="宋体" w:hAnsi="宋体" w:cs="宋体"/>
          <w:b w:val="0"/>
          <w:bCs w:val="0"/>
          <w:color w:val="auto"/>
          <w:sz w:val="24"/>
          <w:szCs w:val="24"/>
          <w:u w:val="none"/>
          <w:lang w:eastAsia="zh-CN"/>
        </w:rPr>
        <w:t>进行竞争性磋商</w:t>
      </w:r>
      <w:r>
        <w:rPr>
          <w:rFonts w:hint="eastAsia" w:ascii="宋体" w:hAnsi="宋体" w:cs="宋体"/>
          <w:color w:val="auto"/>
          <w:sz w:val="24"/>
          <w:szCs w:val="24"/>
        </w:rPr>
        <w:t>，欢迎具备条件的国内供应商参加磋商。</w:t>
      </w:r>
      <w:bookmarkStart w:id="0" w:name="_Toc511899287"/>
      <w:bookmarkEnd w:id="0"/>
    </w:p>
    <w:p w14:paraId="1366607F">
      <w:pPr>
        <w:pStyle w:val="11"/>
        <w:jc w:val="left"/>
        <w:rPr>
          <w:rFonts w:hint="eastAsia" w:cs="宋体"/>
          <w:color w:val="auto"/>
          <w:sz w:val="24"/>
          <w:szCs w:val="24"/>
        </w:rPr>
      </w:pPr>
      <w:bookmarkStart w:id="1" w:name="_Toc12470"/>
    </w:p>
    <w:p w14:paraId="2D564EC9">
      <w:pPr>
        <w:pStyle w:val="11"/>
        <w:jc w:val="left"/>
        <w:rPr>
          <w:rFonts w:cs="宋体"/>
          <w:color w:val="auto"/>
          <w:sz w:val="24"/>
          <w:szCs w:val="24"/>
        </w:rPr>
      </w:pPr>
      <w:r>
        <w:rPr>
          <w:rFonts w:hint="eastAsia" w:cs="宋体"/>
          <w:color w:val="auto"/>
          <w:sz w:val="24"/>
          <w:szCs w:val="24"/>
        </w:rPr>
        <w:t>一、项目名称及内容</w:t>
      </w:r>
      <w:bookmarkEnd w:id="1"/>
    </w:p>
    <w:p w14:paraId="075C4E93">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default"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1、项目编号：DZSJ202</w:t>
      </w:r>
      <w:r>
        <w:rPr>
          <w:rFonts w:hint="eastAsia" w:cs="Times New Roman"/>
          <w:b w:val="0"/>
          <w:bCs w:val="0"/>
          <w:color w:val="auto"/>
          <w:kern w:val="2"/>
          <w:sz w:val="24"/>
          <w:szCs w:val="24"/>
          <w:lang w:val="en-US" w:eastAsia="zh-CN" w:bidi="ar-SA"/>
        </w:rPr>
        <w:t>6</w:t>
      </w:r>
      <w:r>
        <w:rPr>
          <w:rFonts w:hint="eastAsia" w:ascii="Times New Roman" w:hAnsi="Times New Roman" w:cs="Times New Roman"/>
          <w:b w:val="0"/>
          <w:bCs w:val="0"/>
          <w:color w:val="auto"/>
          <w:kern w:val="2"/>
          <w:sz w:val="24"/>
          <w:szCs w:val="24"/>
          <w:lang w:val="en-US" w:eastAsia="zh-CN" w:bidi="ar-SA"/>
        </w:rPr>
        <w:t>-0</w:t>
      </w:r>
      <w:r>
        <w:rPr>
          <w:rFonts w:hint="eastAsia" w:cs="Times New Roman"/>
          <w:b w:val="0"/>
          <w:bCs w:val="0"/>
          <w:color w:val="auto"/>
          <w:kern w:val="2"/>
          <w:sz w:val="24"/>
          <w:szCs w:val="24"/>
          <w:lang w:val="en-US" w:eastAsia="zh-CN" w:bidi="ar-SA"/>
        </w:rPr>
        <w:t>06</w:t>
      </w:r>
    </w:p>
    <w:p w14:paraId="091F8E90">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2、项目名称</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w:t>
      </w:r>
      <w:r>
        <w:rPr>
          <w:rFonts w:hint="eastAsia" w:ascii="Times New Roman" w:hAnsi="Times New Roman" w:cs="Times New Roman"/>
          <w:b w:val="0"/>
          <w:bCs w:val="0"/>
          <w:color w:val="auto"/>
          <w:kern w:val="2"/>
          <w:sz w:val="24"/>
          <w:szCs w:val="24"/>
          <w:lang w:val="en-US" w:eastAsia="zh-CN" w:bidi="ar-SA"/>
        </w:rPr>
        <w:t>新汴河景区植物园树木移植工程</w:t>
      </w:r>
    </w:p>
    <w:p w14:paraId="50021FF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3、</w:t>
      </w:r>
      <w:r>
        <w:rPr>
          <w:rFonts w:hint="eastAsia" w:cs="Times New Roman"/>
          <w:b w:val="0"/>
          <w:bCs w:val="0"/>
          <w:color w:val="auto"/>
          <w:kern w:val="2"/>
          <w:sz w:val="24"/>
          <w:szCs w:val="24"/>
          <w:lang w:val="en-US" w:eastAsia="zh-CN" w:bidi="ar-SA"/>
        </w:rPr>
        <w:t>采购方式</w:t>
      </w:r>
      <w:r>
        <w:rPr>
          <w:rFonts w:hint="eastAsia" w:ascii="Times New Roman" w:hAnsi="Times New Roman"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竞争性磋商</w:t>
      </w:r>
      <w:r>
        <w:rPr>
          <w:rFonts w:hint="eastAsia" w:ascii="Times New Roman" w:hAnsi="Times New Roman" w:cs="Times New Roman"/>
          <w:b w:val="0"/>
          <w:bCs w:val="0"/>
          <w:color w:val="auto"/>
          <w:kern w:val="2"/>
          <w:sz w:val="24"/>
          <w:szCs w:val="24"/>
          <w:lang w:val="en-US" w:eastAsia="zh-CN" w:bidi="ar-SA"/>
        </w:rPr>
        <w:t xml:space="preserve"> </w:t>
      </w:r>
    </w:p>
    <w:p w14:paraId="174409DA">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default"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4、预算</w:t>
      </w:r>
      <w:r>
        <w:rPr>
          <w:rFonts w:hint="eastAsia" w:cs="Times New Roman"/>
          <w:b w:val="0"/>
          <w:bCs w:val="0"/>
          <w:color w:val="auto"/>
          <w:kern w:val="2"/>
          <w:sz w:val="24"/>
          <w:szCs w:val="24"/>
          <w:lang w:val="en-US" w:eastAsia="zh-CN" w:bidi="ar-SA"/>
        </w:rPr>
        <w:t>金额</w:t>
      </w:r>
      <w:r>
        <w:rPr>
          <w:rFonts w:hint="eastAsia" w:ascii="Times New Roman" w:hAnsi="Times New Roman"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 xml:space="preserve"> 1257748.91</w:t>
      </w:r>
      <w:r>
        <w:rPr>
          <w:rFonts w:hint="eastAsia" w:cs="宋体"/>
          <w:color w:val="auto"/>
          <w:sz w:val="24"/>
          <w:highlight w:val="none"/>
          <w:lang w:val="en-US" w:eastAsia="zh-CN"/>
        </w:rPr>
        <w:t>元</w:t>
      </w:r>
    </w:p>
    <w:p w14:paraId="31EDAE82">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eastAsia" w:cs="宋体"/>
          <w:color w:val="auto"/>
          <w:sz w:val="24"/>
          <w:highlight w:val="none"/>
          <w:lang w:val="en-US" w:eastAsia="zh-CN"/>
        </w:rPr>
      </w:pPr>
      <w:r>
        <w:rPr>
          <w:rFonts w:hint="eastAsia" w:cs="Times New Roman"/>
          <w:b w:val="0"/>
          <w:bCs w:val="0"/>
          <w:color w:val="auto"/>
          <w:kern w:val="2"/>
          <w:sz w:val="24"/>
          <w:szCs w:val="24"/>
          <w:lang w:val="en-US" w:eastAsia="zh-CN" w:bidi="ar-SA"/>
        </w:rPr>
        <w:t>5</w:t>
      </w:r>
      <w:r>
        <w:rPr>
          <w:rFonts w:hint="eastAsia" w:ascii="Times New Roman" w:hAnsi="Times New Roman" w:cs="Times New Roman"/>
          <w:b w:val="0"/>
          <w:bCs w:val="0"/>
          <w:color w:val="auto"/>
          <w:kern w:val="2"/>
          <w:sz w:val="24"/>
          <w:szCs w:val="24"/>
          <w:lang w:val="en-US" w:eastAsia="zh-CN" w:bidi="ar-SA"/>
        </w:rPr>
        <w:t>、最高限价：</w:t>
      </w:r>
      <w:r>
        <w:rPr>
          <w:rFonts w:hint="eastAsia" w:cs="Times New Roman"/>
          <w:b w:val="0"/>
          <w:bCs w:val="0"/>
          <w:color w:val="auto"/>
          <w:kern w:val="2"/>
          <w:sz w:val="24"/>
          <w:szCs w:val="24"/>
          <w:lang w:val="en-US" w:eastAsia="zh-CN" w:bidi="ar-SA"/>
        </w:rPr>
        <w:t xml:space="preserve"> 1257748.91</w:t>
      </w:r>
      <w:r>
        <w:rPr>
          <w:rFonts w:hint="eastAsia" w:cs="宋体"/>
          <w:color w:val="auto"/>
          <w:sz w:val="24"/>
          <w:highlight w:val="none"/>
          <w:lang w:val="en-US" w:eastAsia="zh-CN"/>
        </w:rPr>
        <w:t>元</w:t>
      </w:r>
    </w:p>
    <w:p w14:paraId="77B1318A">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eastAsia" w:ascii="Times New Roman" w:hAnsi="Times New Roman"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6</w:t>
      </w:r>
      <w:r>
        <w:rPr>
          <w:rFonts w:hint="eastAsia" w:ascii="Times New Roman" w:hAnsi="Times New Roman"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工程概况</w:t>
      </w:r>
      <w:r>
        <w:rPr>
          <w:rFonts w:hint="eastAsia" w:ascii="Times New Roman" w:hAnsi="Times New Roman"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新汴河景区植物园树木移植工程（具体详见工程量清单）</w:t>
      </w:r>
    </w:p>
    <w:p w14:paraId="6820148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default" w:ascii="Times New Roman" w:hAnsi="Times New Roman"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7</w:t>
      </w:r>
      <w:r>
        <w:rPr>
          <w:rFonts w:hint="eastAsia" w:ascii="Times New Roman" w:hAnsi="Times New Roman"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工    期</w:t>
      </w:r>
      <w:r>
        <w:rPr>
          <w:rFonts w:hint="eastAsia" w:ascii="Times New Roman" w:hAnsi="Times New Roman" w:cs="Times New Roman"/>
          <w:b w:val="0"/>
          <w:bCs w:val="0"/>
          <w:color w:val="auto"/>
          <w:kern w:val="2"/>
          <w:sz w:val="24"/>
          <w:szCs w:val="24"/>
          <w:lang w:val="en-US" w:eastAsia="zh-CN" w:bidi="ar-SA"/>
        </w:rPr>
        <w:t>：</w:t>
      </w:r>
      <w:r>
        <w:rPr>
          <w:rFonts w:hint="eastAsia" w:cs="Times New Roman"/>
          <w:b w:val="0"/>
          <w:bCs w:val="0"/>
          <w:color w:val="auto"/>
          <w:kern w:val="2"/>
          <w:sz w:val="24"/>
          <w:szCs w:val="24"/>
          <w:lang w:val="en-US" w:eastAsia="zh-CN" w:bidi="ar-SA"/>
        </w:rPr>
        <w:t>40日历天</w:t>
      </w:r>
    </w:p>
    <w:p w14:paraId="342EBF9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uto"/>
        <w:ind w:left="0" w:right="0" w:firstLine="645"/>
        <w:textAlignment w:val="auto"/>
        <w:rPr>
          <w:rFonts w:hint="eastAsia" w:ascii="Times New Roman" w:hAnsi="Times New Roman" w:cs="Times New Roman"/>
          <w:b/>
          <w:bCs/>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8、标段（包别）划分：/</w:t>
      </w:r>
      <w:bookmarkStart w:id="2" w:name="_Toc30126"/>
    </w:p>
    <w:p w14:paraId="1FB5474B">
      <w:pPr>
        <w:pStyle w:val="11"/>
        <w:spacing w:line="480" w:lineRule="auto"/>
        <w:jc w:val="left"/>
        <w:rPr>
          <w:rFonts w:hint="eastAsia" w:ascii="Times New Roman" w:hAnsi="Times New Roman"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二、供应商资格</w:t>
      </w:r>
      <w:bookmarkEnd w:id="2"/>
      <w:r>
        <w:rPr>
          <w:rFonts w:hint="eastAsia" w:ascii="Times New Roman" w:hAnsi="Times New Roman" w:cs="Times New Roman"/>
          <w:b/>
          <w:bCs/>
          <w:color w:val="auto"/>
          <w:kern w:val="2"/>
          <w:sz w:val="24"/>
          <w:szCs w:val="24"/>
          <w:lang w:val="en-US" w:eastAsia="zh-CN" w:bidi="ar-SA"/>
        </w:rPr>
        <w:t xml:space="preserve">要求  </w:t>
      </w:r>
    </w:p>
    <w:p w14:paraId="0643CB8E">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bookmarkStart w:id="3" w:name="_Toc511899289"/>
      <w:bookmarkStart w:id="4" w:name="_Toc20797"/>
      <w:r>
        <w:rPr>
          <w:rFonts w:hint="eastAsia" w:ascii="Times New Roman" w:hAnsi="Times New Roman" w:cs="Times New Roman"/>
          <w:b w:val="0"/>
          <w:bCs w:val="0"/>
          <w:color w:val="auto"/>
          <w:kern w:val="2"/>
          <w:sz w:val="24"/>
          <w:szCs w:val="24"/>
          <w:lang w:val="en-US" w:eastAsia="zh-CN" w:bidi="ar-SA"/>
        </w:rPr>
        <w:t>1.满足《中华人民共和国政府采购法》第二十二条规定；</w:t>
      </w:r>
    </w:p>
    <w:p w14:paraId="75D84890">
      <w:pPr>
        <w:pStyle w:val="11"/>
        <w:ind w:firstLine="240" w:firstLineChars="100"/>
        <w:jc w:val="left"/>
        <w:rPr>
          <w:rFonts w:hint="default"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2.落实政府采购政策需满足的资格要求：</w:t>
      </w:r>
      <w:r>
        <w:rPr>
          <w:rFonts w:hint="eastAsia" w:ascii="Times New Roman" w:hAnsi="Times New Roman" w:cs="Times New Roman"/>
          <w:b w:val="0"/>
          <w:bCs w:val="0"/>
          <w:color w:val="auto"/>
          <w:kern w:val="2"/>
          <w:sz w:val="24"/>
          <w:szCs w:val="24"/>
          <w:u w:val="single"/>
          <w:lang w:val="en-US" w:eastAsia="zh-CN" w:bidi="ar-SA"/>
        </w:rPr>
        <w:t>/</w:t>
      </w:r>
    </w:p>
    <w:p w14:paraId="156D3882">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3.本项目的特定资格要求：</w:t>
      </w:r>
    </w:p>
    <w:p w14:paraId="41367CBC">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3.1供应商（含不具有独立法人资格的分公司、不含具备独立法人资格的子公司）不得存在以下不良信用记录：</w:t>
      </w:r>
    </w:p>
    <w:p w14:paraId="0C9068C0">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（1）供应商被人民法院列入失信被执行人的；</w:t>
      </w:r>
    </w:p>
    <w:p w14:paraId="65A73948">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（2）供应商或其法定代表人或拟派项目经理（项目负责人）被列入行贿犯罪档案的；</w:t>
      </w:r>
    </w:p>
    <w:p w14:paraId="265930F4">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（3）供应商被市场监督管理局列入企业经营异常名录的；</w:t>
      </w:r>
    </w:p>
    <w:p w14:paraId="70E017F3">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（4）供应商被税务部门列入重大税收违法案件当事人名单的；</w:t>
      </w:r>
    </w:p>
    <w:p w14:paraId="64F3811F">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（5）供应商被政府采购监管部门列入政府采购严重违法失信行为记录名单的；</w:t>
      </w:r>
    </w:p>
    <w:p w14:paraId="29930E8A">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（6）供应商被列入“信用中国”网站 “严重失信主体名单”的。</w:t>
      </w:r>
    </w:p>
    <w:p w14:paraId="1539CB52">
      <w:pPr>
        <w:pStyle w:val="11"/>
        <w:ind w:firstLine="240" w:firstLineChars="100"/>
        <w:jc w:val="left"/>
        <w:rPr>
          <w:rFonts w:hint="eastAsia" w:ascii="Times New Roman" w:hAnsi="Times New Roman"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以上情形第（1）（3）（4）（5）（6）以“信用中国”（http://www.creditchina.gov.cn）、国家企业信用信息公示系统网站（www.gsxt.gov.cn）、国家税务总局网站（www.chinatax.gov.cn）、中国政府采购网（www.ccgp.gov.cn）发布的为准。查询时段为：首次响应文件递交截止时间后，资格审查工作结束前。</w:t>
      </w:r>
    </w:p>
    <w:p w14:paraId="5069BFE5">
      <w:pPr>
        <w:pStyle w:val="11"/>
        <w:ind w:firstLine="241" w:firstLineChars="100"/>
        <w:jc w:val="left"/>
        <w:rPr>
          <w:rFonts w:hint="eastAsia" w:ascii="Times New Roman" w:hAnsi="Times New Roman"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情形（2）由供应商提供无行贿犯罪记录承诺函。</w:t>
      </w:r>
    </w:p>
    <w:p w14:paraId="2956094D">
      <w:pPr>
        <w:pStyle w:val="11"/>
        <w:ind w:firstLine="241" w:firstLineChars="100"/>
        <w:jc w:val="left"/>
        <w:rPr>
          <w:rFonts w:hint="eastAsia" w:cs="宋体"/>
          <w:b/>
          <w:bCs/>
          <w:color w:val="auto"/>
          <w:sz w:val="24"/>
          <w:highlight w:val="none"/>
          <w:lang w:val="en-US" w:eastAsia="zh-CN"/>
        </w:rPr>
      </w:pPr>
      <w:r>
        <w:rPr>
          <w:rFonts w:hint="eastAsia" w:cs="宋体"/>
          <w:b/>
          <w:bCs/>
          <w:color w:val="auto"/>
          <w:sz w:val="24"/>
          <w:highlight w:val="none"/>
          <w:lang w:val="en-US" w:eastAsia="zh-CN"/>
        </w:rPr>
        <w:t>4、（1）本次招标要求投标人须具备市政公用工程施工总承包三级及以上资质或具备建设工程企业资质管理制度改革后颁发的市政公用工程施工总承包乙级及以上资质，具备有效的安全生产许可证。并在人员、设备、资金等方面具有相应的施工能力。</w:t>
      </w:r>
    </w:p>
    <w:p w14:paraId="006EF7B6">
      <w:pPr>
        <w:pStyle w:val="11"/>
        <w:ind w:firstLine="482" w:firstLineChars="200"/>
        <w:jc w:val="left"/>
        <w:rPr>
          <w:rFonts w:hint="eastAsia" w:cs="宋体"/>
          <w:b/>
          <w:bCs/>
          <w:color w:val="auto"/>
          <w:sz w:val="24"/>
          <w:highlight w:val="none"/>
          <w:lang w:val="en-US" w:eastAsia="zh-CN"/>
        </w:rPr>
      </w:pPr>
      <w:r>
        <w:rPr>
          <w:rFonts w:hint="eastAsia" w:cs="宋体"/>
          <w:b/>
          <w:bCs/>
          <w:color w:val="auto"/>
          <w:sz w:val="24"/>
          <w:highlight w:val="none"/>
          <w:lang w:val="en-US" w:eastAsia="zh-CN"/>
        </w:rPr>
        <w:t>（2）项目经理须具备市政公用工程专业二级及以上注册建造师执业资格，具备有效的安全生产考核合格（B 类）证书，且符合注册建造师执业管理办法规定且无在建工程。拟派项目经理必须是本单位正式员工，且无在建项目、无拟中标已公示项目、无中标变更后且原项目尚未竣工项目。</w:t>
      </w:r>
    </w:p>
    <w:p w14:paraId="7FC7BB7F">
      <w:pPr>
        <w:pStyle w:val="11"/>
        <w:ind w:firstLine="482" w:firstLineChars="200"/>
        <w:jc w:val="left"/>
        <w:rPr>
          <w:rStyle w:val="13"/>
          <w:rFonts w:cs="宋体"/>
          <w:b/>
          <w:bCs w:val="0"/>
          <w:color w:val="auto"/>
          <w:sz w:val="24"/>
          <w:szCs w:val="24"/>
        </w:rPr>
      </w:pPr>
      <w:r>
        <w:rPr>
          <w:rStyle w:val="13"/>
          <w:rFonts w:hint="eastAsia" w:cs="宋体"/>
          <w:b/>
          <w:bCs w:val="0"/>
          <w:color w:val="auto"/>
          <w:sz w:val="24"/>
          <w:szCs w:val="24"/>
        </w:rPr>
        <w:t>三、</w:t>
      </w:r>
      <w:bookmarkEnd w:id="3"/>
      <w:r>
        <w:rPr>
          <w:rStyle w:val="13"/>
          <w:rFonts w:hint="eastAsia" w:cs="宋体"/>
          <w:b/>
          <w:bCs w:val="0"/>
          <w:color w:val="auto"/>
          <w:sz w:val="24"/>
          <w:szCs w:val="24"/>
        </w:rPr>
        <w:t>磋商文件获取办法</w:t>
      </w:r>
      <w:bookmarkEnd w:id="4"/>
    </w:p>
    <w:p w14:paraId="4E5AFC60">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1、磋商文件获取时间（即磋商文件公告期限）：20</w:t>
      </w:r>
      <w:r>
        <w:rPr>
          <w:rFonts w:hint="eastAsia" w:ascii="宋体" w:hAnsi="宋体" w:cs="宋体"/>
          <w:sz w:val="24"/>
          <w:szCs w:val="24"/>
          <w:lang w:val="en-US" w:eastAsia="zh-CN"/>
        </w:rPr>
        <w:t>26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w:t>
      </w:r>
      <w:r>
        <w:rPr>
          <w:rFonts w:hint="eastAsia" w:ascii="宋体" w:hAnsi="宋体" w:cs="宋体"/>
          <w:sz w:val="24"/>
          <w:szCs w:val="24"/>
          <w:lang w:val="en-US" w:eastAsia="zh-CN"/>
        </w:rPr>
        <w:t>00分</w:t>
      </w:r>
      <w:r>
        <w:rPr>
          <w:rFonts w:hint="eastAsia" w:ascii="宋体" w:hAnsi="宋体" w:cs="宋体"/>
          <w:sz w:val="24"/>
          <w:szCs w:val="24"/>
        </w:rPr>
        <w:t xml:space="preserve"> 至20</w:t>
      </w:r>
      <w:r>
        <w:rPr>
          <w:rFonts w:hint="eastAsia" w:ascii="宋体" w:hAnsi="宋体" w:cs="宋体"/>
          <w:sz w:val="24"/>
          <w:szCs w:val="24"/>
          <w:lang w:val="en-US" w:eastAsia="zh-CN"/>
        </w:rPr>
        <w:t>26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w:t>
      </w:r>
      <w:r>
        <w:rPr>
          <w:rFonts w:hint="eastAsia" w:ascii="宋体" w:hAnsi="宋体" w:cs="宋体"/>
          <w:sz w:val="24"/>
          <w:szCs w:val="24"/>
          <w:lang w:val="en-US" w:eastAsia="zh-CN"/>
        </w:rPr>
        <w:t>17</w:t>
      </w:r>
      <w:r>
        <w:rPr>
          <w:rFonts w:hint="eastAsia" w:ascii="宋体" w:hAnsi="宋体" w:cs="宋体"/>
          <w:sz w:val="24"/>
          <w:szCs w:val="24"/>
        </w:rPr>
        <w:t>时</w:t>
      </w:r>
      <w:r>
        <w:rPr>
          <w:rFonts w:hint="eastAsia" w:ascii="宋体" w:hAnsi="宋体" w:cs="宋体"/>
          <w:sz w:val="24"/>
          <w:szCs w:val="24"/>
          <w:lang w:val="en-US" w:eastAsia="zh-CN"/>
        </w:rPr>
        <w:t>00分</w:t>
      </w:r>
      <w:r>
        <w:rPr>
          <w:rFonts w:hint="eastAsia" w:ascii="宋体" w:hAnsi="宋体" w:cs="宋体"/>
          <w:sz w:val="24"/>
          <w:szCs w:val="24"/>
        </w:rPr>
        <w:t>（注：不少于</w:t>
      </w:r>
      <w:r>
        <w:rPr>
          <w:rFonts w:hint="eastAsia" w:ascii="宋体" w:hAnsi="宋体" w:cs="宋体"/>
          <w:sz w:val="24"/>
          <w:szCs w:val="24"/>
          <w:lang w:val="en-US" w:eastAsia="zh-CN"/>
        </w:rPr>
        <w:t>3</w:t>
      </w:r>
      <w:r>
        <w:rPr>
          <w:rFonts w:hint="eastAsia" w:ascii="宋体" w:hAnsi="宋体" w:cs="宋体"/>
          <w:sz w:val="24"/>
          <w:szCs w:val="24"/>
        </w:rPr>
        <w:t>个工作日）</w:t>
      </w:r>
    </w:p>
    <w:p w14:paraId="5C03D6A5">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color w:val="000000" w:themeColor="text1"/>
          <w:sz w:val="24"/>
          <w:szCs w:val="24"/>
          <w14:textFill>
            <w14:solidFill>
              <w14:schemeClr w14:val="tx1"/>
            </w14:solidFill>
          </w14:textFill>
        </w:rPr>
        <w:t>、磋商文件价格：</w:t>
      </w:r>
      <w:r>
        <w:rPr>
          <w:rFonts w:hint="eastAsia" w:ascii="宋体" w:hAnsi="宋体" w:cs="宋体"/>
          <w:color w:val="000000" w:themeColor="text1"/>
          <w:sz w:val="24"/>
          <w:szCs w:val="24"/>
          <w:lang w:val="en-US" w:eastAsia="zh-CN"/>
          <w14:textFill>
            <w14:solidFill>
              <w14:schemeClr w14:val="tx1"/>
            </w14:solidFill>
          </w14:textFill>
        </w:rPr>
        <w:t>500</w:t>
      </w:r>
      <w:r>
        <w:rPr>
          <w:rFonts w:hint="eastAsia" w:ascii="宋体" w:hAnsi="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磋商文</w:t>
      </w:r>
      <w:r>
        <w:rPr>
          <w:rFonts w:hint="eastAsia" w:ascii="宋体" w:hAnsi="宋体" w:cs="宋体"/>
          <w:sz w:val="24"/>
          <w:szCs w:val="24"/>
        </w:rPr>
        <w:t>件售后不退。</w:t>
      </w:r>
    </w:p>
    <w:p w14:paraId="34DE3F35">
      <w:pPr>
        <w:spacing w:line="360" w:lineRule="auto"/>
        <w:ind w:firstLine="480" w:firstLineChars="200"/>
        <w:rPr>
          <w:rFonts w:ascii="宋体" w:hAnsi="宋体" w:cs="宋体"/>
          <w:sz w:val="24"/>
          <w:szCs w:val="24"/>
        </w:rPr>
      </w:pPr>
      <w:r>
        <w:rPr>
          <w:rFonts w:hint="eastAsia" w:ascii="宋体" w:hAnsi="宋体" w:cs="宋体"/>
          <w:sz w:val="24"/>
          <w:szCs w:val="24"/>
        </w:rPr>
        <w:t>3、报名方式：</w:t>
      </w:r>
    </w:p>
    <w:p w14:paraId="73AA4517">
      <w:pPr>
        <w:keepLines w:val="0"/>
        <w:pageBreakBefore w:val="0"/>
        <w:widowControl/>
        <w:kinsoku/>
        <w:wordWrap/>
        <w:overflowPunct/>
        <w:topLinePunct w:val="0"/>
        <w:autoSpaceDE/>
        <w:autoSpaceDN/>
        <w:bidi w:val="0"/>
        <w:snapToGrid/>
        <w:spacing w:line="360" w:lineRule="auto"/>
        <w:ind w:firstLine="480" w:firstLineChars="200"/>
        <w:textAlignment w:val="auto"/>
        <w:rPr>
          <w:rFonts w:hint="eastAsia" w:ascii="宋体" w:hAnsi="宋体" w:cs="宋体"/>
          <w:sz w:val="24"/>
          <w:szCs w:val="24"/>
        </w:rPr>
      </w:pPr>
      <w:bookmarkStart w:id="5" w:name="_Toc511898261"/>
      <w:bookmarkEnd w:id="5"/>
      <w:bookmarkStart w:id="6" w:name="_Toc511899290"/>
      <w:r>
        <w:rPr>
          <w:rFonts w:hint="eastAsia" w:ascii="宋体" w:hAnsi="宋体" w:cs="宋体"/>
          <w:sz w:val="24"/>
          <w:szCs w:val="24"/>
        </w:rPr>
        <w:t>（1）现场报名。凡有意参加投标者，请投标人于</w:t>
      </w:r>
      <w:r>
        <w:rPr>
          <w:rFonts w:hint="eastAsia" w:ascii="宋体" w:hAnsi="宋体" w:cs="宋体"/>
          <w:sz w:val="24"/>
          <w:szCs w:val="24"/>
          <w:lang w:val="en-US" w:eastAsia="zh-CN"/>
        </w:rPr>
        <w:t>2026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分起至</w:t>
      </w:r>
      <w:r>
        <w:rPr>
          <w:rFonts w:hint="eastAsia" w:ascii="宋体" w:hAnsi="宋体" w:cs="宋体"/>
          <w:sz w:val="24"/>
          <w:szCs w:val="24"/>
          <w:lang w:val="en-US" w:eastAsia="zh-CN"/>
        </w:rPr>
        <w:t>2026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23</w:t>
      </w:r>
      <w:bookmarkStart w:id="23" w:name="_GoBack"/>
      <w:bookmarkEnd w:id="23"/>
      <w:r>
        <w:rPr>
          <w:rFonts w:hint="eastAsia" w:ascii="宋体" w:hAnsi="宋体" w:cs="宋体"/>
          <w:sz w:val="24"/>
          <w:szCs w:val="24"/>
        </w:rPr>
        <w:t>日</w:t>
      </w:r>
      <w:r>
        <w:rPr>
          <w:rFonts w:hint="eastAsia" w:ascii="宋体" w:hAnsi="宋体" w:cs="宋体"/>
          <w:sz w:val="24"/>
          <w:szCs w:val="24"/>
          <w:lang w:val="en-US" w:eastAsia="zh-CN"/>
        </w:rPr>
        <w:t>17</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分止到</w:t>
      </w:r>
      <w:r>
        <w:rPr>
          <w:rFonts w:hint="eastAsia" w:ascii="宋体" w:hAnsi="宋体" w:cs="宋体"/>
          <w:b/>
          <w:bCs/>
          <w:color w:val="auto"/>
          <w:sz w:val="24"/>
          <w:szCs w:val="24"/>
          <w:u w:val="single"/>
          <w:lang w:eastAsia="zh-CN"/>
        </w:rPr>
        <w:t>宿州市埇桥区银河</w:t>
      </w:r>
      <w:r>
        <w:rPr>
          <w:rFonts w:hint="eastAsia" w:ascii="宋体" w:hAnsi="宋体" w:cs="宋体"/>
          <w:b/>
          <w:bCs/>
          <w:color w:val="auto"/>
          <w:sz w:val="24"/>
          <w:szCs w:val="24"/>
          <w:u w:val="single"/>
          <w:lang w:val="en-US" w:eastAsia="zh-CN"/>
        </w:rPr>
        <w:t>二</w:t>
      </w:r>
      <w:r>
        <w:rPr>
          <w:rFonts w:hint="eastAsia" w:ascii="宋体" w:hAnsi="宋体" w:cs="宋体"/>
          <w:b/>
          <w:bCs/>
          <w:color w:val="auto"/>
          <w:sz w:val="24"/>
          <w:szCs w:val="24"/>
          <w:u w:val="single"/>
          <w:lang w:eastAsia="zh-CN"/>
        </w:rPr>
        <w:t>路</w:t>
      </w:r>
      <w:r>
        <w:rPr>
          <w:rFonts w:hint="eastAsia" w:ascii="宋体" w:hAnsi="宋体" w:cs="宋体"/>
          <w:b/>
          <w:bCs/>
          <w:color w:val="auto"/>
          <w:sz w:val="24"/>
          <w:szCs w:val="24"/>
          <w:u w:val="single"/>
          <w:lang w:val="en-US" w:eastAsia="zh-CN"/>
        </w:rPr>
        <w:t>港利锦绣江南西区b4-104（大洲设计咨询集团有限公司）</w:t>
      </w:r>
      <w:r>
        <w:rPr>
          <w:rFonts w:hint="eastAsia" w:ascii="宋体" w:hAnsi="宋体" w:cs="宋体"/>
          <w:sz w:val="24"/>
          <w:szCs w:val="24"/>
        </w:rPr>
        <w:t>报名购买</w:t>
      </w:r>
      <w:r>
        <w:rPr>
          <w:rFonts w:hint="eastAsia" w:ascii="宋体" w:hAnsi="宋体" w:cs="宋体"/>
          <w:sz w:val="24"/>
          <w:szCs w:val="24"/>
          <w:lang w:eastAsia="zh-CN"/>
        </w:rPr>
        <w:t>磋商</w:t>
      </w:r>
      <w:r>
        <w:rPr>
          <w:rFonts w:hint="eastAsia" w:ascii="宋体" w:hAnsi="宋体" w:cs="宋体"/>
          <w:sz w:val="24"/>
          <w:szCs w:val="24"/>
        </w:rPr>
        <w:t>文件。</w:t>
      </w:r>
    </w:p>
    <w:p w14:paraId="0AEA511F">
      <w:pPr>
        <w:keepLines w:val="0"/>
        <w:pageBreakBefore w:val="0"/>
        <w:widowControl/>
        <w:kinsoku/>
        <w:wordWrap/>
        <w:overflowPunct/>
        <w:topLinePunct w:val="0"/>
        <w:autoSpaceDE/>
        <w:autoSpaceDN/>
        <w:bidi w:val="0"/>
        <w:snapToGrid/>
        <w:spacing w:line="360" w:lineRule="auto"/>
        <w:ind w:firstLine="480" w:firstLineChars="200"/>
        <w:textAlignment w:val="auto"/>
        <w:rPr>
          <w:rFonts w:hint="eastAsia" w:ascii="宋体" w:hAnsi="宋体" w:cs="宋体"/>
          <w:sz w:val="24"/>
          <w:szCs w:val="24"/>
        </w:rPr>
      </w:pPr>
      <w:r>
        <w:rPr>
          <w:rFonts w:hint="eastAsia" w:cs="宋体"/>
          <w:color w:val="auto"/>
          <w:sz w:val="24"/>
          <w:highlight w:val="none"/>
          <w:lang w:val="en-US" w:eastAsia="zh-CN"/>
        </w:rPr>
        <w:t>报名需携带</w:t>
      </w:r>
      <w:r>
        <w:rPr>
          <w:rFonts w:hint="eastAsia" w:cs="宋体"/>
          <w:color w:val="auto"/>
          <w:sz w:val="24"/>
          <w:highlight w:val="none"/>
        </w:rPr>
        <w:t>1</w:t>
      </w:r>
      <w:r>
        <w:rPr>
          <w:rFonts w:hint="eastAsia" w:cs="宋体"/>
          <w:color w:val="auto"/>
          <w:sz w:val="24"/>
          <w:highlight w:val="none"/>
          <w:lang w:eastAsia="zh-CN"/>
        </w:rPr>
        <w:t>、</w:t>
      </w:r>
      <w:r>
        <w:rPr>
          <w:rFonts w:hint="eastAsia" w:cs="宋体"/>
          <w:color w:val="auto"/>
          <w:sz w:val="24"/>
          <w:highlight w:val="none"/>
        </w:rPr>
        <w:t>合法有效的营业执照（</w:t>
      </w:r>
      <w:r>
        <w:rPr>
          <w:rFonts w:hint="eastAsia" w:cs="宋体"/>
          <w:color w:val="auto"/>
          <w:sz w:val="24"/>
          <w:highlight w:val="none"/>
          <w:lang w:eastAsia="zh-CN"/>
        </w:rPr>
        <w:t>扫描件</w:t>
      </w:r>
      <w:r>
        <w:rPr>
          <w:rFonts w:hint="eastAsia" w:cs="宋体"/>
          <w:color w:val="auto"/>
          <w:sz w:val="24"/>
          <w:highlight w:val="none"/>
        </w:rPr>
        <w:t>加盖公章）；2</w:t>
      </w:r>
      <w:r>
        <w:rPr>
          <w:rFonts w:hint="eastAsia" w:cs="宋体"/>
          <w:color w:val="auto"/>
          <w:sz w:val="24"/>
          <w:highlight w:val="none"/>
          <w:lang w:eastAsia="zh-CN"/>
        </w:rPr>
        <w:t>、</w:t>
      </w:r>
      <w:r>
        <w:rPr>
          <w:rFonts w:hint="eastAsia" w:cs="宋体"/>
          <w:color w:val="auto"/>
          <w:sz w:val="24"/>
          <w:highlight w:val="none"/>
        </w:rPr>
        <w:t>合法有效的资质证书（</w:t>
      </w:r>
      <w:r>
        <w:rPr>
          <w:rFonts w:hint="eastAsia" w:cs="宋体"/>
          <w:color w:val="auto"/>
          <w:sz w:val="24"/>
          <w:highlight w:val="none"/>
          <w:lang w:eastAsia="zh-CN"/>
        </w:rPr>
        <w:t>扫描件</w:t>
      </w:r>
      <w:r>
        <w:rPr>
          <w:rFonts w:hint="eastAsia" w:cs="宋体"/>
          <w:color w:val="auto"/>
          <w:sz w:val="24"/>
          <w:highlight w:val="none"/>
        </w:rPr>
        <w:t>加盖公章）； 3</w:t>
      </w:r>
      <w:r>
        <w:rPr>
          <w:rFonts w:hint="eastAsia" w:cs="宋体"/>
          <w:color w:val="auto"/>
          <w:sz w:val="24"/>
          <w:highlight w:val="none"/>
          <w:lang w:eastAsia="zh-CN"/>
        </w:rPr>
        <w:t>、</w:t>
      </w:r>
      <w:r>
        <w:rPr>
          <w:rFonts w:hint="eastAsia" w:cs="宋体"/>
          <w:color w:val="auto"/>
          <w:sz w:val="24"/>
          <w:highlight w:val="none"/>
        </w:rPr>
        <w:t>法定代表人身份证明书</w:t>
      </w:r>
      <w:r>
        <w:rPr>
          <w:rFonts w:hint="eastAsia" w:cs="宋体"/>
          <w:color w:val="auto"/>
          <w:kern w:val="21"/>
          <w:sz w:val="24"/>
          <w:highlight w:val="none"/>
        </w:rPr>
        <w:t>（注明所投项目名称、联系人、联系方式）</w:t>
      </w:r>
      <w:r>
        <w:rPr>
          <w:rFonts w:hint="eastAsia" w:cs="宋体"/>
          <w:color w:val="auto"/>
          <w:sz w:val="24"/>
          <w:highlight w:val="none"/>
        </w:rPr>
        <w:t>或法定代表人授权委托书</w:t>
      </w:r>
      <w:r>
        <w:rPr>
          <w:rFonts w:hint="eastAsia" w:cs="宋体"/>
          <w:color w:val="auto"/>
          <w:kern w:val="21"/>
          <w:sz w:val="24"/>
          <w:highlight w:val="none"/>
        </w:rPr>
        <w:t>（注明所投项目名称、联系人、联系方式）</w:t>
      </w:r>
      <w:r>
        <w:rPr>
          <w:rFonts w:hint="eastAsia" w:cs="宋体"/>
          <w:color w:val="auto"/>
          <w:sz w:val="24"/>
          <w:highlight w:val="none"/>
        </w:rPr>
        <w:t>。</w:t>
      </w:r>
    </w:p>
    <w:p w14:paraId="418F8B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（2）通过电话报名，电话报名后投标人通过电子邮箱发送上诉材料的彩色复印件加盖公章及法人授权委托书加盖公章电子版至大洲设计咨询集团有限公司邮箱:</w:t>
      </w:r>
      <w:r>
        <w:rPr>
          <w:rFonts w:hint="eastAsia" w:ascii="宋体" w:hAnsi="宋体" w:cs="宋体"/>
          <w:b/>
          <w:bCs/>
          <w:kern w:val="2"/>
          <w:sz w:val="24"/>
          <w:szCs w:val="24"/>
          <w:u w:val="single"/>
          <w:lang w:val="en-US" w:eastAsia="zh-CN" w:bidi="ar-SA"/>
        </w:rPr>
        <w:t xml:space="preserve"> 523512693@qq.com</w:t>
      </w:r>
      <w:r>
        <w:rPr>
          <w:rFonts w:hint="eastAsia" w:ascii="宋体" w:hAnsi="宋体" w:cs="宋体"/>
          <w:kern w:val="2"/>
          <w:sz w:val="24"/>
          <w:szCs w:val="24"/>
          <w:lang w:val="en-US" w:eastAsia="zh-CN" w:bidi="ar-SA"/>
        </w:rPr>
        <w:t>，审核通过后将招标文件电子版发送至投标人邮箱。</w:t>
      </w:r>
    </w:p>
    <w:p w14:paraId="673D56A9">
      <w:pPr>
        <w:spacing w:line="360" w:lineRule="auto"/>
        <w:ind w:firstLine="705" w:firstLineChars="294"/>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 发布公告的媒介</w:t>
      </w:r>
    </w:p>
    <w:p w14:paraId="2E9C14A6">
      <w:pPr>
        <w:pStyle w:val="6"/>
        <w:keepNext w:val="0"/>
        <w:keepLines w:val="0"/>
        <w:widowControl/>
        <w:suppressLineNumbers w:val="0"/>
        <w:spacing w:before="150" w:beforeAutospacing="0" w:after="300" w:afterAutospacing="0" w:line="360" w:lineRule="auto"/>
        <w:ind w:left="0" w:right="0" w:firstLine="480"/>
        <w:jc w:val="both"/>
        <w:rPr>
          <w:rFonts w:hint="eastAsia" w:ascii="宋体" w:hAnsi="宋体" w:cs="宋体"/>
          <w:b/>
          <w:bCs/>
          <w:sz w:val="24"/>
          <w:szCs w:val="24"/>
        </w:rPr>
      </w:pPr>
      <w:r>
        <w:rPr>
          <w:rFonts w:hint="eastAsia" w:ascii="宋体" w:hAnsi="宋体" w:cs="宋体"/>
          <w:b/>
          <w:bCs/>
          <w:sz w:val="24"/>
          <w:szCs w:val="24"/>
        </w:rPr>
        <w:t>本次招标公告在</w:t>
      </w:r>
      <w:r>
        <w:rPr>
          <w:rFonts w:hint="eastAsia" w:ascii="宋体" w:hAnsi="宋体" w:eastAsia="宋体" w:cs="宋体"/>
          <w:b/>
          <w:bCs/>
          <w:sz w:val="24"/>
          <w:szCs w:val="24"/>
          <w:lang w:eastAsia="zh-CN"/>
        </w:rPr>
        <w:t>大洲设计咨询集团有限公司官网</w:t>
      </w:r>
      <w:r>
        <w:rPr>
          <w:rFonts w:hint="eastAsia" w:ascii="宋体" w:hAnsi="宋体" w:cs="宋体"/>
          <w:sz w:val="24"/>
          <w:szCs w:val="24"/>
        </w:rPr>
        <w:t>。</w:t>
      </w:r>
      <w:r>
        <w:rPr>
          <w:rFonts w:hint="eastAsia" w:ascii="宋体" w:hAnsi="宋体" w:cs="宋体"/>
          <w:sz w:val="24"/>
          <w:szCs w:val="24"/>
          <w:lang w:eastAsia="zh-CN"/>
        </w:rPr>
        <w:t>（http://www.jsdzgc.com/）</w:t>
      </w:r>
    </w:p>
    <w:bookmarkEnd w:id="6"/>
    <w:p w14:paraId="79A6618A">
      <w:pPr>
        <w:spacing w:line="360" w:lineRule="auto"/>
        <w:ind w:firstLine="241" w:firstLineChars="100"/>
        <w:rPr>
          <w:rFonts w:hint="eastAsia" w:ascii="宋体" w:hAnsi="宋体" w:cs="宋体"/>
          <w:b/>
          <w:bCs/>
          <w:sz w:val="24"/>
          <w:szCs w:val="24"/>
          <w:lang w:eastAsia="zh-CN"/>
        </w:rPr>
      </w:pPr>
    </w:p>
    <w:p w14:paraId="27D8462F">
      <w:pPr>
        <w:spacing w:line="360" w:lineRule="auto"/>
        <w:ind w:firstLine="241" w:firstLineChars="100"/>
        <w:rPr>
          <w:rFonts w:ascii="宋体" w:hAns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w:t>
      </w:r>
      <w:bookmarkStart w:id="7" w:name="_Toc511898262"/>
      <w:bookmarkEnd w:id="7"/>
      <w:r>
        <w:rPr>
          <w:rFonts w:hint="eastAsia" w:ascii="宋体" w:hAnsi="宋体" w:cs="宋体"/>
          <w:b/>
          <w:bCs/>
          <w:sz w:val="24"/>
          <w:szCs w:val="24"/>
        </w:rPr>
        <w:t>磋商时间及地点</w:t>
      </w:r>
    </w:p>
    <w:p w14:paraId="66FC8591">
      <w:pPr>
        <w:spacing w:line="360" w:lineRule="auto"/>
        <w:ind w:firstLine="480" w:firstLineChars="200"/>
        <w:rPr>
          <w:rFonts w:ascii="宋体" w:hAnsi="宋体" w:cs="宋体"/>
          <w:sz w:val="24"/>
          <w:szCs w:val="24"/>
        </w:rPr>
      </w:pPr>
      <w:r>
        <w:rPr>
          <w:rFonts w:hint="eastAsia" w:ascii="宋体" w:hAnsi="宋体" w:cs="宋体"/>
          <w:sz w:val="24"/>
          <w:szCs w:val="24"/>
        </w:rPr>
        <w:t>1、磋商时间：</w:t>
      </w:r>
      <w:r>
        <w:rPr>
          <w:rFonts w:hint="eastAsia" w:ascii="宋体" w:hAnsi="宋体" w:cs="宋体"/>
          <w:sz w:val="24"/>
          <w:szCs w:val="24"/>
          <w:lang w:val="en-US" w:eastAsia="zh-CN"/>
        </w:rPr>
        <w:t>2026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r>
        <w:rPr>
          <w:rFonts w:hint="eastAsia" w:ascii="宋体" w:hAnsi="宋体" w:cs="宋体"/>
          <w:sz w:val="24"/>
          <w:szCs w:val="24"/>
          <w:lang w:val="en-US" w:eastAsia="zh-CN"/>
        </w:rPr>
        <w:t>09时00分</w:t>
      </w:r>
      <w:r>
        <w:rPr>
          <w:rFonts w:hint="eastAsia" w:ascii="宋体" w:hAnsi="宋体" w:cs="宋体"/>
          <w:sz w:val="24"/>
          <w:szCs w:val="24"/>
        </w:rPr>
        <w:t>。</w:t>
      </w:r>
    </w:p>
    <w:p w14:paraId="380EACA0">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FF0000"/>
          <w:kern w:val="2"/>
          <w:sz w:val="24"/>
          <w:szCs w:val="24"/>
          <w:lang w:val="en-US" w:eastAsia="zh-CN" w:bidi="ar-SA"/>
        </w:rPr>
      </w:pPr>
      <w:r>
        <w:rPr>
          <w:rFonts w:hint="eastAsia" w:ascii="宋体" w:hAnsi="宋体" w:cs="宋体"/>
          <w:sz w:val="24"/>
          <w:szCs w:val="24"/>
        </w:rPr>
        <w:t>2、磋商地</w:t>
      </w:r>
      <w:r>
        <w:rPr>
          <w:rFonts w:hint="eastAsia" w:ascii="宋体" w:hAnsi="宋体" w:cs="宋体"/>
          <w:color w:val="auto"/>
          <w:sz w:val="24"/>
          <w:szCs w:val="24"/>
        </w:rPr>
        <w:t>点</w:t>
      </w:r>
      <w:r>
        <w:rPr>
          <w:rFonts w:hint="eastAsia" w:ascii="宋体" w:hAnsi="宋体" w:cs="宋体"/>
          <w:b w:val="0"/>
          <w:bCs w:val="0"/>
          <w:color w:val="auto"/>
          <w:sz w:val="24"/>
          <w:szCs w:val="24"/>
          <w:u w:val="none"/>
          <w:lang w:eastAsia="zh-CN"/>
        </w:rPr>
        <w:t>：</w:t>
      </w:r>
      <w:r>
        <w:rPr>
          <w:rFonts w:hint="eastAsia" w:ascii="宋体" w:hAnsi="宋体" w:eastAsia="宋体" w:cs="宋体"/>
          <w:b w:val="0"/>
          <w:bCs w:val="0"/>
          <w:color w:val="auto"/>
          <w:sz w:val="24"/>
          <w:szCs w:val="24"/>
        </w:rPr>
        <w:t>宿州市埇桥区银河二路港利锦绣江南西区b4-104</w:t>
      </w:r>
    </w:p>
    <w:p w14:paraId="42885AD8">
      <w:pPr>
        <w:spacing w:line="360" w:lineRule="auto"/>
        <w:ind w:firstLine="241" w:firstLineChars="100"/>
        <w:rPr>
          <w:rFonts w:hint="eastAsia" w:ascii="宋体" w:hAnsi="宋体" w:cs="宋体"/>
          <w:b/>
          <w:bCs/>
          <w:color w:val="auto"/>
          <w:sz w:val="24"/>
          <w:szCs w:val="24"/>
          <w:lang w:eastAsia="zh-CN"/>
        </w:rPr>
      </w:pPr>
      <w:bookmarkStart w:id="8" w:name="_Toc511898263"/>
      <w:bookmarkEnd w:id="8"/>
      <w:bookmarkStart w:id="9" w:name="_Toc511899292"/>
    </w:p>
    <w:p w14:paraId="39FA31B7">
      <w:pPr>
        <w:spacing w:line="360" w:lineRule="auto"/>
        <w:ind w:firstLine="241" w:firstLineChars="100"/>
        <w:rPr>
          <w:rFonts w:ascii="宋体" w:hAnsi="宋体" w:cs="宋体"/>
          <w:b/>
          <w:bCs/>
          <w:color w:val="auto"/>
          <w:sz w:val="24"/>
          <w:szCs w:val="24"/>
        </w:rPr>
      </w:pPr>
      <w:r>
        <w:rPr>
          <w:rFonts w:hint="eastAsia" w:ascii="宋体" w:hAnsi="宋体" w:cs="宋体"/>
          <w:b/>
          <w:bCs/>
          <w:color w:val="auto"/>
          <w:sz w:val="24"/>
          <w:szCs w:val="24"/>
          <w:lang w:eastAsia="zh-CN"/>
        </w:rPr>
        <w:t>五</w:t>
      </w:r>
      <w:r>
        <w:rPr>
          <w:rFonts w:hint="eastAsia" w:ascii="宋体" w:hAnsi="宋体" w:cs="宋体"/>
          <w:b/>
          <w:bCs/>
          <w:color w:val="auto"/>
          <w:sz w:val="24"/>
          <w:szCs w:val="24"/>
        </w:rPr>
        <w:t>、</w:t>
      </w:r>
      <w:bookmarkEnd w:id="9"/>
      <w:r>
        <w:rPr>
          <w:rFonts w:hint="eastAsia" w:ascii="宋体" w:hAnsi="宋体" w:cs="宋体"/>
          <w:b/>
          <w:bCs/>
          <w:color w:val="auto"/>
          <w:sz w:val="24"/>
          <w:szCs w:val="24"/>
        </w:rPr>
        <w:t>响应文件提交截止时间、开启时间及地点</w:t>
      </w:r>
    </w:p>
    <w:p w14:paraId="666A0FED">
      <w:pPr>
        <w:spacing w:line="360" w:lineRule="auto"/>
        <w:ind w:firstLine="600" w:firstLineChars="250"/>
        <w:rPr>
          <w:rFonts w:hint="eastAsia" w:ascii="宋体" w:hAnsi="宋体" w:eastAsia="宋体" w:cs="宋体"/>
          <w:color w:val="auto"/>
          <w:sz w:val="24"/>
          <w:szCs w:val="24"/>
          <w:lang w:val="en-US" w:eastAsia="zh-CN"/>
        </w:rPr>
      </w:pPr>
      <w:r>
        <w:rPr>
          <w:rFonts w:hint="eastAsia" w:ascii="宋体" w:hAnsi="宋体" w:cs="宋体"/>
          <w:color w:val="auto"/>
          <w:sz w:val="24"/>
          <w:szCs w:val="24"/>
        </w:rPr>
        <w:t xml:space="preserve">1、截止时间: </w:t>
      </w:r>
      <w:r>
        <w:rPr>
          <w:rFonts w:hint="eastAsia" w:ascii="宋体" w:hAnsi="宋体" w:cs="宋体"/>
          <w:sz w:val="24"/>
          <w:szCs w:val="24"/>
          <w:lang w:val="en-US" w:eastAsia="zh-CN"/>
        </w:rPr>
        <w:t>2026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r>
        <w:rPr>
          <w:rFonts w:hint="eastAsia" w:ascii="宋体" w:hAnsi="宋体" w:cs="宋体"/>
          <w:sz w:val="24"/>
          <w:szCs w:val="24"/>
          <w:lang w:val="en-US" w:eastAsia="zh-CN"/>
        </w:rPr>
        <w:t>09时00分</w:t>
      </w:r>
    </w:p>
    <w:p w14:paraId="3594C7FC">
      <w:pPr>
        <w:spacing w:line="360" w:lineRule="auto"/>
        <w:ind w:firstLine="600" w:firstLineChars="250"/>
        <w:rPr>
          <w:rFonts w:hint="default" w:ascii="宋体" w:hAnsi="宋体" w:eastAsia="宋体" w:cs="宋体"/>
          <w:color w:val="auto"/>
          <w:sz w:val="24"/>
          <w:szCs w:val="24"/>
          <w:lang w:val="en-US" w:eastAsia="zh-CN"/>
        </w:rPr>
      </w:pPr>
      <w:r>
        <w:rPr>
          <w:rFonts w:hint="eastAsia" w:ascii="宋体" w:hAnsi="宋体" w:cs="宋体"/>
          <w:color w:val="auto"/>
          <w:sz w:val="24"/>
          <w:szCs w:val="24"/>
        </w:rPr>
        <w:t xml:space="preserve">2、开启时间: </w:t>
      </w:r>
      <w:r>
        <w:rPr>
          <w:rFonts w:hint="eastAsia" w:ascii="宋体" w:hAnsi="宋体" w:cs="宋体"/>
          <w:sz w:val="24"/>
          <w:szCs w:val="24"/>
          <w:lang w:val="en-US" w:eastAsia="zh-CN"/>
        </w:rPr>
        <w:t>同截止时间</w:t>
      </w:r>
    </w:p>
    <w:p w14:paraId="3F15A0CC">
      <w:pPr>
        <w:spacing w:line="360" w:lineRule="auto"/>
        <w:ind w:firstLine="600" w:firstLineChars="250"/>
        <w:rPr>
          <w:rFonts w:ascii="宋体" w:hAnsi="宋体" w:cs="宋体"/>
          <w:color w:val="auto"/>
          <w:sz w:val="24"/>
          <w:szCs w:val="24"/>
        </w:rPr>
      </w:pPr>
      <w:r>
        <w:rPr>
          <w:rFonts w:hint="eastAsia" w:ascii="宋体" w:hAnsi="宋体" w:cs="宋体"/>
          <w:color w:val="auto"/>
          <w:sz w:val="24"/>
          <w:szCs w:val="24"/>
        </w:rPr>
        <w:t>3、提交地点:</w:t>
      </w:r>
      <w:r>
        <w:rPr>
          <w:rFonts w:hint="eastAsia" w:ascii="宋体" w:hAnsi="宋体" w:eastAsia="宋体" w:cs="宋体"/>
          <w:b w:val="0"/>
          <w:bCs w:val="0"/>
          <w:color w:val="auto"/>
          <w:kern w:val="0"/>
          <w:sz w:val="24"/>
          <w:szCs w:val="24"/>
          <w:lang w:val="en-US" w:eastAsia="zh-CN" w:bidi="ar-SA"/>
        </w:rPr>
        <w:t>宿州市埇桥区银河二路港利锦绣江南西区b4-104</w:t>
      </w:r>
    </w:p>
    <w:p w14:paraId="67CE5575">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sz w:val="24"/>
          <w:szCs w:val="20"/>
          <w:u w:val="single"/>
        </w:rPr>
      </w:pPr>
      <w:r>
        <w:rPr>
          <w:rFonts w:hint="eastAsia" w:ascii="宋体" w:hAnsi="宋体" w:cs="宋体"/>
        </w:rPr>
        <w:t xml:space="preserve">                          </w:t>
      </w:r>
      <w:bookmarkStart w:id="10" w:name="_Toc511899296"/>
      <w:bookmarkEnd w:id="10"/>
    </w:p>
    <w:p w14:paraId="12097A01">
      <w:pPr>
        <w:pStyle w:val="7"/>
        <w:ind w:left="0" w:leftChars="0" w:firstLine="0" w:firstLineChars="0"/>
        <w:rPr>
          <w:rFonts w:hint="eastAsia"/>
          <w:sz w:val="24"/>
          <w:szCs w:val="20"/>
          <w:u w:val="single"/>
        </w:rPr>
      </w:pPr>
    </w:p>
    <w:p w14:paraId="29BA0383">
      <w:pPr>
        <w:pStyle w:val="2"/>
        <w:pageBreakBefore w:val="0"/>
        <w:widowControl w:val="0"/>
        <w:numPr>
          <w:ilvl w:val="0"/>
          <w:numId w:val="0"/>
        </w:numPr>
        <w:kinsoku/>
        <w:wordWrap/>
        <w:overflowPunct/>
        <w:topLinePunct w:val="0"/>
        <w:autoSpaceDE/>
        <w:autoSpaceDN/>
        <w:bidi w:val="0"/>
        <w:adjustRightInd/>
        <w:snapToGrid/>
        <w:spacing w:line="460" w:lineRule="exact"/>
        <w:ind w:firstLine="241" w:firstLineChars="1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 凡对本次采购提出询问，请按以下方式联系。</w:t>
      </w:r>
    </w:p>
    <w:p w14:paraId="3D30F4B3">
      <w:pPr>
        <w:pStyle w:val="2"/>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sz w:val="24"/>
          <w:szCs w:val="24"/>
        </w:rPr>
      </w:pPr>
      <w:bookmarkStart w:id="11" w:name="_Toc30608"/>
      <w:bookmarkStart w:id="12" w:name="_Toc35393806"/>
      <w:bookmarkStart w:id="13" w:name="_Toc35393637"/>
      <w:bookmarkStart w:id="14" w:name="_Toc28359019"/>
      <w:bookmarkStart w:id="15" w:name="_Toc28359096"/>
      <w:bookmarkStart w:id="16" w:name="_Toc13603"/>
      <w:r>
        <w:rPr>
          <w:rFonts w:hint="eastAsia" w:ascii="宋体" w:hAnsi="宋体" w:eastAsia="宋体" w:cs="宋体"/>
          <w:b w:val="0"/>
          <w:sz w:val="24"/>
          <w:szCs w:val="24"/>
        </w:rPr>
        <w:t>1.采购人信息</w:t>
      </w:r>
      <w:bookmarkEnd w:id="11"/>
      <w:bookmarkEnd w:id="12"/>
      <w:bookmarkEnd w:id="13"/>
      <w:bookmarkEnd w:id="14"/>
      <w:bookmarkEnd w:id="15"/>
      <w:bookmarkEnd w:id="16"/>
    </w:p>
    <w:p w14:paraId="2C97C74D">
      <w:pPr>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u w:val="single"/>
          <w:lang w:eastAsia="zh-CN"/>
        </w:rPr>
        <w:t>宿州拂晓园林绿化工程有限公司</w:t>
      </w:r>
    </w:p>
    <w:p w14:paraId="06D90D21">
      <w:pPr>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埇桥区北三环S101南100米宿州汽车客运中心站三楼</w:t>
      </w:r>
    </w:p>
    <w:p w14:paraId="40FD2E8F">
      <w:pPr>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联系方</w:t>
      </w:r>
      <w:r>
        <w:rPr>
          <w:rFonts w:hint="eastAsia" w:ascii="宋体" w:hAnsi="宋体" w:eastAsia="宋体" w:cs="宋体"/>
          <w:color w:val="auto"/>
          <w:sz w:val="24"/>
          <w:szCs w:val="24"/>
        </w:rPr>
        <w:t>式：</w:t>
      </w:r>
      <w:r>
        <w:rPr>
          <w:rFonts w:hint="eastAsia" w:ascii="宋体" w:hAnsi="宋体" w:eastAsia="宋体" w:cs="宋体"/>
          <w:color w:val="auto"/>
          <w:sz w:val="24"/>
          <w:szCs w:val="24"/>
          <w:u w:val="single"/>
          <w:lang w:val="en-US" w:eastAsia="zh-CN"/>
        </w:rPr>
        <w:t xml:space="preserve">王经理 </w:t>
      </w:r>
      <w:r>
        <w:rPr>
          <w:rFonts w:hint="eastAsia" w:ascii="宋体" w:hAnsi="宋体" w:cs="宋体"/>
          <w:color w:val="auto"/>
          <w:sz w:val="24"/>
          <w:szCs w:val="24"/>
          <w:u w:val="single"/>
          <w:lang w:val="en-US" w:eastAsia="zh-CN"/>
        </w:rPr>
        <w:t>13655578645</w:t>
      </w:r>
    </w:p>
    <w:p w14:paraId="2BF7C18B">
      <w:pPr>
        <w:pStyle w:val="2"/>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sz w:val="24"/>
          <w:szCs w:val="24"/>
        </w:rPr>
      </w:pPr>
      <w:bookmarkStart w:id="17" w:name="_Toc18964"/>
      <w:bookmarkStart w:id="18" w:name="_Toc28359020"/>
      <w:bookmarkStart w:id="19" w:name="_Toc35393638"/>
      <w:bookmarkStart w:id="20" w:name="_Toc28359097"/>
      <w:bookmarkStart w:id="21" w:name="_Toc35393807"/>
      <w:bookmarkStart w:id="22" w:name="_Toc18507"/>
    </w:p>
    <w:p w14:paraId="7C487213">
      <w:pPr>
        <w:pStyle w:val="2"/>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2.代理机构信息</w:t>
      </w:r>
      <w:bookmarkEnd w:id="17"/>
      <w:bookmarkEnd w:id="18"/>
      <w:bookmarkEnd w:id="19"/>
      <w:bookmarkEnd w:id="20"/>
      <w:bookmarkEnd w:id="21"/>
      <w:bookmarkEnd w:id="22"/>
    </w:p>
    <w:p w14:paraId="1DDB0BB3">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lang w:val="en-US" w:eastAsia="zh-CN"/>
        </w:rPr>
        <w:t>大洲设计咨询集团有限公司</w:t>
      </w:r>
    </w:p>
    <w:p w14:paraId="2CCB9A14">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sz w:val="24"/>
          <w:szCs w:val="24"/>
        </w:rPr>
        <w:t>地　　</w:t>
      </w:r>
      <w:r>
        <w:rPr>
          <w:rFonts w:hint="eastAsia" w:ascii="宋体" w:hAnsi="宋体" w:eastAsia="宋体" w:cs="宋体"/>
          <w:color w:val="auto"/>
          <w:sz w:val="24"/>
          <w:szCs w:val="24"/>
        </w:rPr>
        <w:t>址：</w:t>
      </w:r>
      <w:r>
        <w:rPr>
          <w:rFonts w:hint="eastAsia" w:ascii="宋体" w:hAnsi="宋体" w:eastAsia="宋体" w:cs="宋体"/>
          <w:sz w:val="24"/>
          <w:szCs w:val="24"/>
          <w:u w:val="single"/>
          <w:lang w:val="en-US" w:eastAsia="zh-CN"/>
        </w:rPr>
        <w:t>宿州市埇桥区银河二路港利锦绣江南西区</w:t>
      </w:r>
      <w:r>
        <w:rPr>
          <w:rFonts w:hint="eastAsia" w:ascii="宋体" w:hAnsi="宋体" w:eastAsia="宋体" w:cs="宋体"/>
          <w:b w:val="0"/>
          <w:bCs w:val="0"/>
          <w:color w:val="auto"/>
          <w:sz w:val="24"/>
          <w:szCs w:val="24"/>
          <w:u w:val="single"/>
          <w:lang w:val="en-US" w:eastAsia="zh-CN"/>
        </w:rPr>
        <w:t>B4-104</w:t>
      </w:r>
    </w:p>
    <w:p w14:paraId="042F8E44">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lang w:val="en-US" w:eastAsia="zh-CN"/>
        </w:rPr>
        <w:t>张工15705575399</w:t>
      </w:r>
    </w:p>
    <w:p w14:paraId="66EEA787">
      <w:pPr>
        <w:pStyle w:val="7"/>
        <w:ind w:left="0" w:leftChars="0" w:firstLine="240" w:firstLineChars="100"/>
        <w:rPr>
          <w:rFonts w:hint="eastAsia"/>
          <w:sz w:val="24"/>
          <w:szCs w:val="20"/>
          <w:u w:val="single"/>
        </w:rPr>
      </w:pPr>
    </w:p>
    <w:p w14:paraId="27C2FCBB">
      <w:pPr>
        <w:pStyle w:val="7"/>
        <w:ind w:left="0" w:leftChars="0" w:firstLine="0" w:firstLineChars="0"/>
        <w:rPr>
          <w:rFonts w:hint="eastAsia"/>
          <w:sz w:val="24"/>
          <w:szCs w:val="20"/>
          <w:u w:val="single"/>
        </w:rPr>
      </w:pPr>
    </w:p>
    <w:p w14:paraId="3441826A">
      <w:pPr>
        <w:pStyle w:val="7"/>
        <w:ind w:left="0" w:leftChars="0" w:firstLine="240" w:firstLineChars="100"/>
        <w:rPr>
          <w:rFonts w:hint="eastAsia"/>
          <w:sz w:val="24"/>
          <w:szCs w:val="20"/>
          <w:u w:val="single"/>
        </w:rPr>
      </w:pPr>
    </w:p>
    <w:p w14:paraId="709D1F5B">
      <w:pPr>
        <w:pStyle w:val="7"/>
        <w:ind w:left="0" w:leftChars="0" w:firstLine="240" w:firstLineChars="100"/>
        <w:rPr>
          <w:rFonts w:hint="eastAsia"/>
          <w:sz w:val="24"/>
          <w:szCs w:val="20"/>
          <w:u w:val="single"/>
          <w:lang w:val="en-US" w:eastAsia="zh-CN"/>
        </w:rPr>
      </w:pPr>
      <w:r>
        <w:rPr>
          <w:rFonts w:hint="eastAsia"/>
          <w:sz w:val="24"/>
          <w:szCs w:val="20"/>
          <w:u w:val="single"/>
        </w:rPr>
        <w:t>供应商如果针对此招标（采购）文件存在质疑，</w:t>
      </w:r>
      <w:r>
        <w:rPr>
          <w:rFonts w:hint="eastAsia"/>
          <w:sz w:val="24"/>
          <w:szCs w:val="20"/>
          <w:u w:val="single"/>
          <w:lang w:val="en-US" w:eastAsia="zh-CN"/>
        </w:rPr>
        <w:t>可通过邮箱</w:t>
      </w:r>
      <w:r>
        <w:rPr>
          <w:rFonts w:hint="eastAsia"/>
          <w:sz w:val="24"/>
          <w:szCs w:val="20"/>
          <w:u w:val="single"/>
          <w:lang w:val="en-US" w:eastAsia="zh-CN"/>
        </w:rPr>
        <w:fldChar w:fldCharType="begin"/>
      </w:r>
      <w:r>
        <w:rPr>
          <w:rFonts w:hint="eastAsia"/>
          <w:sz w:val="24"/>
          <w:szCs w:val="20"/>
          <w:u w:val="single"/>
          <w:lang w:val="en-US" w:eastAsia="zh-CN"/>
        </w:rPr>
        <w:instrText xml:space="preserve"> HYPERLINK "mailto:523512693@qq.com" </w:instrText>
      </w:r>
      <w:r>
        <w:rPr>
          <w:rFonts w:hint="eastAsia"/>
          <w:sz w:val="24"/>
          <w:szCs w:val="20"/>
          <w:u w:val="single"/>
          <w:lang w:val="en-US" w:eastAsia="zh-CN"/>
        </w:rPr>
        <w:fldChar w:fldCharType="separate"/>
      </w:r>
      <w:r>
        <w:rPr>
          <w:rStyle w:val="10"/>
          <w:rFonts w:hint="eastAsia"/>
          <w:sz w:val="24"/>
          <w:szCs w:val="20"/>
          <w:u w:val="single"/>
          <w:lang w:val="en-US" w:eastAsia="zh-CN"/>
        </w:rPr>
        <w:t>523512693@qq.com</w:t>
      </w:r>
      <w:r>
        <w:rPr>
          <w:rFonts w:hint="eastAsia"/>
          <w:sz w:val="24"/>
          <w:szCs w:val="20"/>
          <w:u w:val="single"/>
          <w:lang w:val="en-US" w:eastAsia="zh-CN"/>
        </w:rPr>
        <w:fldChar w:fldCharType="end"/>
      </w:r>
    </w:p>
    <w:p w14:paraId="293B18A0">
      <w:pPr>
        <w:pStyle w:val="7"/>
        <w:ind w:left="0" w:leftChars="0" w:firstLine="0" w:firstLineChars="0"/>
        <w:rPr>
          <w:rFonts w:hint="eastAsia"/>
          <w:sz w:val="24"/>
          <w:szCs w:val="20"/>
        </w:rPr>
      </w:pPr>
      <w:r>
        <w:rPr>
          <w:rFonts w:hint="eastAsia"/>
          <w:sz w:val="24"/>
          <w:szCs w:val="20"/>
          <w:u w:val="single"/>
          <w:lang w:val="en-US" w:eastAsia="zh-CN"/>
        </w:rPr>
        <w:t>或纸质版发出</w:t>
      </w:r>
      <w:r>
        <w:rPr>
          <w:rFonts w:hint="eastAsia"/>
          <w:sz w:val="24"/>
          <w:szCs w:val="20"/>
          <w:u w:val="single"/>
        </w:rPr>
        <w:t>质疑，采购人或招标代理会在法定期限内做出答复</w:t>
      </w:r>
      <w:r>
        <w:rPr>
          <w:rFonts w:hint="eastAsia"/>
          <w:sz w:val="24"/>
          <w:szCs w:val="20"/>
        </w:rPr>
        <w:t>。</w:t>
      </w:r>
    </w:p>
    <w:p w14:paraId="6AD25B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3295B"/>
    <w:rsid w:val="69A8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line="415" w:lineRule="auto"/>
      <w:outlineLvl w:val="1"/>
    </w:pPr>
    <w:rPr>
      <w:rFonts w:ascii="Arial" w:hAnsi="Arial" w:cs="Arial"/>
      <w:b/>
      <w:bCs/>
    </w:rPr>
  </w:style>
  <w:style w:type="paragraph" w:styleId="3">
    <w:name w:val="heading 3"/>
    <w:basedOn w:val="1"/>
    <w:next w:val="1"/>
    <w:qFormat/>
    <w:uiPriority w:val="0"/>
    <w:pPr>
      <w:keepNext/>
      <w:keepLines/>
      <w:spacing w:line="412"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Arial" w:hAnsi="Arial" w:eastAsia="仿宋_GB2312"/>
      <w:sz w:val="28"/>
    </w:rPr>
  </w:style>
  <w:style w:type="paragraph" w:styleId="5">
    <w:name w:val="envelope return"/>
    <w:basedOn w:val="1"/>
    <w:qFormat/>
    <w:uiPriority w:val="0"/>
    <w:pPr>
      <w:snapToGrid w:val="0"/>
    </w:pPr>
    <w:rPr>
      <w:rFonts w:ascii="Arial" w:hAnsi="Arial" w:cs="Arial"/>
      <w:szCs w:val="24"/>
    </w:rPr>
  </w:style>
  <w:style w:type="paragraph" w:styleId="6">
    <w:name w:val="Normal (Web)"/>
    <w:basedOn w:val="1"/>
    <w:qFormat/>
    <w:uiPriority w:val="0"/>
    <w:pPr>
      <w:jc w:val="left"/>
    </w:pPr>
    <w:rPr>
      <w:kern w:val="0"/>
      <w:sz w:val="24"/>
    </w:rPr>
  </w:style>
  <w:style w:type="paragraph" w:styleId="7">
    <w:name w:val="Body Text First Indent 2"/>
    <w:basedOn w:val="4"/>
    <w:qFormat/>
    <w:uiPriority w:val="0"/>
    <w:pPr>
      <w:spacing w:after="120"/>
      <w:ind w:left="420" w:leftChars="200" w:firstLine="420" w:firstLineChars="200"/>
    </w:pPr>
  </w:style>
  <w:style w:type="character" w:styleId="10">
    <w:name w:val="Hyperlink"/>
    <w:qFormat/>
    <w:uiPriority w:val="0"/>
    <w:rPr>
      <w:color w:val="0000FF"/>
      <w:u w:val="none"/>
    </w:rPr>
  </w:style>
  <w:style w:type="paragraph" w:customStyle="1" w:styleId="11">
    <w:name w:val="H2"/>
    <w:basedOn w:val="3"/>
    <w:next w:val="12"/>
    <w:qFormat/>
    <w:uiPriority w:val="0"/>
    <w:pPr>
      <w:keepNext w:val="0"/>
      <w:keepLines w:val="0"/>
      <w:spacing w:line="360" w:lineRule="auto"/>
      <w:jc w:val="center"/>
    </w:pPr>
    <w:rPr>
      <w:rFonts w:ascii="宋体" w:hAnsi="宋体" w:cs="Arial"/>
      <w:color w:val="000000"/>
      <w:sz w:val="21"/>
      <w:szCs w:val="21"/>
    </w:rPr>
  </w:style>
  <w:style w:type="paragraph" w:customStyle="1" w:styleId="12">
    <w:name w:val="GW-正文"/>
    <w:basedOn w:val="1"/>
    <w:qFormat/>
    <w:uiPriority w:val="0"/>
    <w:pPr>
      <w:spacing w:line="360" w:lineRule="auto"/>
      <w:ind w:firstLine="200" w:firstLineChars="200"/>
      <w:contextualSpacing/>
    </w:pPr>
  </w:style>
  <w:style w:type="character" w:customStyle="1" w:styleId="13">
    <w:name w:val="16"/>
    <w:qFormat/>
    <w:uiPriority w:val="0"/>
    <w:rPr>
      <w:rFonts w:hint="default" w:ascii="Cambria" w:hAnsi="Cambria" w:cs="Times New Roman"/>
      <w:b/>
      <w:bCs/>
      <w:kern w:val="28"/>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1599</Words>
  <Characters>1841</Characters>
  <Lines>0</Lines>
  <Paragraphs>0</Paragraphs>
  <TotalTime>1</TotalTime>
  <ScaleCrop>false</ScaleCrop>
  <LinksUpToDate>false</LinksUpToDate>
  <CharactersWithSpaces>1909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2026-04-20T03:35:00Z</dcterms:created>
  <dc:creator>Administrator</dc:creator>
  <cp:lastModifiedBy>天晴以后</cp:lastModifiedBy>
  <dcterms:modified xsi:type="dcterms:W3CDTF">2026-04-20T03:59:28Z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eyJoZGlkIjoiN2Q2NWQ0ZTVkMTcxZDViOGY2YTdkNGExMjgxY2QyNjkiLCJ1c2VySWQiOiIyOTUwNzg4OTUifQ==</vt:lpwstr>
  </property>
  <property fmtid="{D5CDD505-2E9C-101B-9397-08002B2CF9AE}" pid="4" name="ICV">
    <vt:lpwstr>44C5CD0C84CD466EA75E18E897E456F3_12</vt:lpwstr>
  </property>
</Properties>
</file>